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FF" w:rsidRPr="006A45FF" w:rsidRDefault="006A45FF" w:rsidP="009B1ECE">
      <w:pPr>
        <w:jc w:val="both"/>
        <w:rPr>
          <w:rFonts w:ascii="Times New Roman" w:hAnsi="Times New Roman" w:cs="Times New Roman"/>
          <w:b/>
          <w:noProof/>
        </w:rPr>
      </w:pPr>
      <w:r>
        <w:rPr>
          <w:rFonts w:ascii="Times New Roman" w:hAnsi="Times New Roman" w:cs="Times New Roman"/>
          <w:b/>
          <w:noProof/>
        </w:rPr>
        <w:t>Gangguan Kepribadian Delusi dan Jenisnya</w:t>
      </w:r>
    </w:p>
    <w:p w:rsidR="00693F74" w:rsidRDefault="009B1ECE" w:rsidP="009B1ECE">
      <w:pPr>
        <w:jc w:val="both"/>
        <w:rPr>
          <w:rFonts w:ascii="Times New Roman" w:hAnsi="Times New Roman" w:cs="Times New Roman"/>
          <w:noProof/>
        </w:rPr>
      </w:pPr>
      <w:r>
        <w:rPr>
          <w:rFonts w:ascii="Times New Roman" w:hAnsi="Times New Roman" w:cs="Times New Roman"/>
          <w:noProof/>
        </w:rPr>
        <w:t xml:space="preserve">Delusi merupakan suatu keyakinan yang dipercaya oleh seseorang secara terus – menerus yang kuat namun tidak akurat dan </w:t>
      </w:r>
      <w:r w:rsidR="008B08DE">
        <w:rPr>
          <w:rFonts w:ascii="Times New Roman" w:hAnsi="Times New Roman" w:cs="Times New Roman"/>
          <w:noProof/>
        </w:rPr>
        <w:t>ter</w:t>
      </w:r>
      <w:r>
        <w:rPr>
          <w:rFonts w:ascii="Times New Roman" w:hAnsi="Times New Roman" w:cs="Times New Roman"/>
          <w:noProof/>
        </w:rPr>
        <w:t>kadang bahkan tidak nyata. Kepercayaan yang sangat kuat ini bahkan mampu menampik realitas yang ada bah</w:t>
      </w:r>
      <w:r w:rsidR="002B7938">
        <w:rPr>
          <w:rFonts w:ascii="Times New Roman" w:hAnsi="Times New Roman" w:cs="Times New Roman"/>
          <w:noProof/>
        </w:rPr>
        <w:t xml:space="preserve">wa peristiwa atau kejadian </w:t>
      </w:r>
      <w:r>
        <w:rPr>
          <w:rFonts w:ascii="Times New Roman" w:hAnsi="Times New Roman" w:cs="Times New Roman"/>
          <w:noProof/>
        </w:rPr>
        <w:t xml:space="preserve">tersebut tidaklah </w:t>
      </w:r>
      <w:r w:rsidR="002B7938">
        <w:rPr>
          <w:rFonts w:ascii="Times New Roman" w:hAnsi="Times New Roman" w:cs="Times New Roman"/>
          <w:noProof/>
        </w:rPr>
        <w:t>dapat dibuktikan secara aktual</w:t>
      </w:r>
      <w:r>
        <w:rPr>
          <w:rFonts w:ascii="Times New Roman" w:hAnsi="Times New Roman" w:cs="Times New Roman"/>
          <w:noProof/>
        </w:rPr>
        <w:t>. Seseorang dengan riwayat gangg</w:t>
      </w:r>
      <w:r w:rsidR="002B7938">
        <w:rPr>
          <w:rFonts w:ascii="Times New Roman" w:hAnsi="Times New Roman" w:cs="Times New Roman"/>
          <w:noProof/>
        </w:rPr>
        <w:t xml:space="preserve">uan mental seperti delusi akan </w:t>
      </w:r>
      <w:r>
        <w:rPr>
          <w:rFonts w:ascii="Times New Roman" w:hAnsi="Times New Roman" w:cs="Times New Roman"/>
          <w:noProof/>
        </w:rPr>
        <w:t>m</w:t>
      </w:r>
      <w:r w:rsidR="002B7938">
        <w:rPr>
          <w:rFonts w:ascii="Times New Roman" w:hAnsi="Times New Roman" w:cs="Times New Roman"/>
          <w:noProof/>
        </w:rPr>
        <w:t>e</w:t>
      </w:r>
      <w:r>
        <w:rPr>
          <w:rFonts w:ascii="Times New Roman" w:hAnsi="Times New Roman" w:cs="Times New Roman"/>
          <w:noProof/>
        </w:rPr>
        <w:t>mpercayai suatu kejadian atau peristiwa yang sebenarnya hanya rekayasa pikiran pende</w:t>
      </w:r>
      <w:r w:rsidR="002B7938">
        <w:rPr>
          <w:rFonts w:ascii="Times New Roman" w:hAnsi="Times New Roman" w:cs="Times New Roman"/>
          <w:noProof/>
        </w:rPr>
        <w:t>rita itu sendiri</w:t>
      </w:r>
      <w:r>
        <w:rPr>
          <w:rFonts w:ascii="Times New Roman" w:hAnsi="Times New Roman" w:cs="Times New Roman"/>
          <w:noProof/>
        </w:rPr>
        <w:t>.</w:t>
      </w:r>
      <w:r w:rsidR="002B7938">
        <w:rPr>
          <w:rFonts w:ascii="Times New Roman" w:hAnsi="Times New Roman" w:cs="Times New Roman"/>
          <w:noProof/>
        </w:rPr>
        <w:t xml:space="preserve"> Penderita akan sulit membedakan kenyataan dan imajinasi karna ia meyakini dan bersikap sesuai dengan apa yang ia pikirkan.</w:t>
      </w:r>
    </w:p>
    <w:p w:rsidR="007F5B74" w:rsidRDefault="007F5B74" w:rsidP="009B1ECE">
      <w:pPr>
        <w:jc w:val="both"/>
        <w:rPr>
          <w:rFonts w:ascii="Times New Roman" w:hAnsi="Times New Roman" w:cs="Times New Roman"/>
          <w:noProof/>
        </w:rPr>
      </w:pPr>
      <w:r>
        <w:rPr>
          <w:rFonts w:ascii="Times New Roman" w:hAnsi="Times New Roman" w:cs="Times New Roman"/>
          <w:noProof/>
        </w:rPr>
        <w:drawing>
          <wp:inline distT="0" distB="0" distL="0" distR="0">
            <wp:extent cx="5943600" cy="3948430"/>
            <wp:effectExtent l="19050" t="0" r="0" b="0"/>
            <wp:docPr id="1" name="Picture 0" descr="34591_ini-10-tanda-ringan-seseorang-mengalami-delusi-atau-halusin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91_ini-10-tanda-ringan-seseorang-mengalami-delusi-atau-halusinasi.png"/>
                    <pic:cNvPicPr/>
                  </pic:nvPicPr>
                  <pic:blipFill>
                    <a:blip r:embed="rId5"/>
                    <a:stretch>
                      <a:fillRect/>
                    </a:stretch>
                  </pic:blipFill>
                  <pic:spPr>
                    <a:xfrm>
                      <a:off x="0" y="0"/>
                      <a:ext cx="5943600" cy="3948430"/>
                    </a:xfrm>
                    <a:prstGeom prst="rect">
                      <a:avLst/>
                    </a:prstGeom>
                  </pic:spPr>
                </pic:pic>
              </a:graphicData>
            </a:graphic>
          </wp:inline>
        </w:drawing>
      </w:r>
    </w:p>
    <w:p w:rsidR="00DA0469" w:rsidRDefault="00DA0469" w:rsidP="009B1ECE">
      <w:pPr>
        <w:jc w:val="both"/>
        <w:rPr>
          <w:rFonts w:ascii="Times New Roman" w:hAnsi="Times New Roman" w:cs="Times New Roman"/>
          <w:noProof/>
        </w:rPr>
      </w:pPr>
      <w:r>
        <w:rPr>
          <w:rFonts w:ascii="Times New Roman" w:hAnsi="Times New Roman" w:cs="Times New Roman"/>
          <w:noProof/>
        </w:rPr>
        <w:t xml:space="preserve">Source : </w:t>
      </w:r>
      <w:hyperlink r:id="rId6" w:history="1">
        <w:r w:rsidRPr="00B153F6">
          <w:rPr>
            <w:rStyle w:val="Hyperlink"/>
            <w:rFonts w:ascii="Times New Roman" w:hAnsi="Times New Roman" w:cs="Times New Roman"/>
            <w:noProof/>
          </w:rPr>
          <w:t>http://intisari.grid.id/read/0384244/ini-10-tanda-ringan-seseorang-mengalami-delusi-atau-halusinasi?page=all</w:t>
        </w:r>
      </w:hyperlink>
    </w:p>
    <w:p w:rsidR="002B7938" w:rsidRDefault="00A42968" w:rsidP="009B1ECE">
      <w:pPr>
        <w:jc w:val="both"/>
        <w:rPr>
          <w:rFonts w:ascii="Times New Roman" w:hAnsi="Times New Roman" w:cs="Times New Roman"/>
          <w:noProof/>
        </w:rPr>
      </w:pPr>
      <w:r>
        <w:rPr>
          <w:rFonts w:ascii="Times New Roman" w:hAnsi="Times New Roman" w:cs="Times New Roman"/>
          <w:noProof/>
        </w:rPr>
        <w:t xml:space="preserve">Penderita gangguan mental delusi tidak serta merta akan mengubah seluruh pola pikirnya tentang yang mana kenyataan dan yang mana imajinasi, penyakit mental delusi akan dimulai secara bertahap pada fase dimana penderita mengalami tekanan mental yang sangat kuat. Dimulai dari bayangan atau suara – suara yang seharusnya tidak ada, hingga ingatan jangka panjang yang salah atau </w:t>
      </w:r>
      <w:r w:rsidR="007F5B74">
        <w:rPr>
          <w:rFonts w:ascii="Times New Roman" w:hAnsi="Times New Roman" w:cs="Times New Roman"/>
          <w:noProof/>
        </w:rPr>
        <w:t>berbeda dari kenyataan</w:t>
      </w:r>
      <w:r>
        <w:rPr>
          <w:rFonts w:ascii="Times New Roman" w:hAnsi="Times New Roman" w:cs="Times New Roman"/>
          <w:noProof/>
        </w:rPr>
        <w:t>. Penderita gangguan mental de</w:t>
      </w:r>
      <w:r w:rsidR="00411B2B">
        <w:rPr>
          <w:rFonts w:ascii="Times New Roman" w:hAnsi="Times New Roman" w:cs="Times New Roman"/>
          <w:noProof/>
        </w:rPr>
        <w:t>lusi itu sendiri terkadang bahkan terlihat baik – baik saja dan sehat baik secara fisik maupun mental, mereka hanya terkadang memiliki satu pemikiran, satu peristiwa atau bayangan yang berbeda dari orang – orang kebanyakan yang diyakini secara penuh oleh penderitanya</w:t>
      </w:r>
      <w:r w:rsidR="007F5B74">
        <w:rPr>
          <w:rFonts w:ascii="Times New Roman" w:hAnsi="Times New Roman" w:cs="Times New Roman"/>
          <w:noProof/>
        </w:rPr>
        <w:t xml:space="preserve"> meski seratus persen salah</w:t>
      </w:r>
      <w:r w:rsidR="00411B2B">
        <w:rPr>
          <w:rFonts w:ascii="Times New Roman" w:hAnsi="Times New Roman" w:cs="Times New Roman"/>
          <w:noProof/>
        </w:rPr>
        <w:t>.</w:t>
      </w:r>
    </w:p>
    <w:p w:rsidR="00AA5F12" w:rsidRDefault="00411B2B" w:rsidP="009B1ECE">
      <w:pPr>
        <w:jc w:val="both"/>
        <w:rPr>
          <w:rFonts w:ascii="Times New Roman" w:hAnsi="Times New Roman" w:cs="Times New Roman"/>
          <w:noProof/>
        </w:rPr>
      </w:pPr>
      <w:r>
        <w:rPr>
          <w:rFonts w:ascii="Times New Roman" w:hAnsi="Times New Roman" w:cs="Times New Roman"/>
          <w:noProof/>
        </w:rPr>
        <w:lastRenderedPageBreak/>
        <w:t xml:space="preserve">Seperti </w:t>
      </w:r>
      <w:r w:rsidR="007F5B74">
        <w:rPr>
          <w:rFonts w:ascii="Times New Roman" w:hAnsi="Times New Roman" w:cs="Times New Roman"/>
          <w:noProof/>
        </w:rPr>
        <w:t>gangguan psikis lainnya gejala awal delusi sangat s</w:t>
      </w:r>
      <w:r w:rsidR="00AA5F12">
        <w:rPr>
          <w:rFonts w:ascii="Times New Roman" w:hAnsi="Times New Roman" w:cs="Times New Roman"/>
          <w:noProof/>
        </w:rPr>
        <w:t>ulit dikenali. Faktor – faktor yang menurut beberapa ilmuwan berpengaruh terhadap berkembangnya gangguan mental berupa delusi antara lain adalah :</w:t>
      </w:r>
    </w:p>
    <w:p w:rsidR="00411B2B" w:rsidRDefault="00AA5F12" w:rsidP="00AA5F12">
      <w:pPr>
        <w:pStyle w:val="ListParagraph"/>
        <w:numPr>
          <w:ilvl w:val="0"/>
          <w:numId w:val="1"/>
        </w:numPr>
        <w:jc w:val="both"/>
        <w:rPr>
          <w:rFonts w:ascii="Times New Roman" w:hAnsi="Times New Roman" w:cs="Times New Roman"/>
          <w:noProof/>
        </w:rPr>
      </w:pPr>
      <w:r>
        <w:rPr>
          <w:rFonts w:ascii="Times New Roman" w:hAnsi="Times New Roman" w:cs="Times New Roman"/>
          <w:noProof/>
        </w:rPr>
        <w:t>Keturunan atau genetik</w:t>
      </w:r>
    </w:p>
    <w:p w:rsidR="00AA5F12" w:rsidRDefault="00C34651" w:rsidP="00AA5F12">
      <w:pPr>
        <w:jc w:val="both"/>
        <w:rPr>
          <w:rFonts w:ascii="Times New Roman" w:hAnsi="Times New Roman" w:cs="Times New Roman"/>
          <w:noProof/>
        </w:rPr>
      </w:pPr>
      <w:r>
        <w:rPr>
          <w:rFonts w:ascii="Times New Roman" w:hAnsi="Times New Roman" w:cs="Times New Roman"/>
          <w:noProof/>
        </w:rPr>
        <w:drawing>
          <wp:inline distT="0" distB="0" distL="0" distR="0">
            <wp:extent cx="5943600" cy="2614930"/>
            <wp:effectExtent l="19050" t="0" r="0" b="0"/>
            <wp:docPr id="3" name="Picture 2" descr="kardes_kiskancli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des_kiskancligi1.jpg"/>
                    <pic:cNvPicPr/>
                  </pic:nvPicPr>
                  <pic:blipFill>
                    <a:blip r:embed="rId7"/>
                    <a:stretch>
                      <a:fillRect/>
                    </a:stretch>
                  </pic:blipFill>
                  <pic:spPr>
                    <a:xfrm>
                      <a:off x="0" y="0"/>
                      <a:ext cx="5943600" cy="2614930"/>
                    </a:xfrm>
                    <a:prstGeom prst="rect">
                      <a:avLst/>
                    </a:prstGeom>
                  </pic:spPr>
                </pic:pic>
              </a:graphicData>
            </a:graphic>
          </wp:inline>
        </w:drawing>
      </w:r>
    </w:p>
    <w:p w:rsidR="00B24F36" w:rsidRDefault="00434DE9" w:rsidP="00AA5F12">
      <w:pPr>
        <w:jc w:val="both"/>
        <w:rPr>
          <w:rFonts w:ascii="Times New Roman" w:hAnsi="Times New Roman" w:cs="Times New Roman"/>
          <w:noProof/>
        </w:rPr>
      </w:pPr>
      <w:r>
        <w:rPr>
          <w:rFonts w:ascii="Times New Roman" w:hAnsi="Times New Roman" w:cs="Times New Roman"/>
          <w:noProof/>
        </w:rPr>
        <w:t xml:space="preserve">Source : </w:t>
      </w:r>
      <w:hyperlink r:id="rId8" w:history="1">
        <w:r w:rsidR="00B24F36" w:rsidRPr="00B153F6">
          <w:rPr>
            <w:rStyle w:val="Hyperlink"/>
            <w:rFonts w:ascii="Times New Roman" w:hAnsi="Times New Roman" w:cs="Times New Roman"/>
            <w:noProof/>
          </w:rPr>
          <w:t>http://www.psikologbursa.com/kardes-kiskancligini-en-aza-indirmek/</w:t>
        </w:r>
      </w:hyperlink>
    </w:p>
    <w:p w:rsidR="00AA5F12" w:rsidRDefault="00AA5F12" w:rsidP="00AA5F12">
      <w:pPr>
        <w:jc w:val="both"/>
        <w:rPr>
          <w:rFonts w:ascii="Times New Roman" w:hAnsi="Times New Roman" w:cs="Times New Roman"/>
          <w:noProof/>
        </w:rPr>
      </w:pPr>
      <w:r>
        <w:rPr>
          <w:rFonts w:ascii="Times New Roman" w:hAnsi="Times New Roman" w:cs="Times New Roman"/>
          <w:noProof/>
        </w:rPr>
        <w:t>Sebagian besar penyakit mental memang ditularkan melalui gen ayah atau ibu. Seorang anak dari orang tua yang memiliki gangguan penyakit psikologis akan sangat mudah terkena gangguan mental yang sama dengan orang tuanya.</w:t>
      </w:r>
    </w:p>
    <w:p w:rsidR="00AA5F12" w:rsidRDefault="00AA5F12" w:rsidP="00AA5F12">
      <w:pPr>
        <w:pStyle w:val="ListParagraph"/>
        <w:numPr>
          <w:ilvl w:val="0"/>
          <w:numId w:val="1"/>
        </w:numPr>
        <w:jc w:val="both"/>
        <w:rPr>
          <w:rFonts w:ascii="Times New Roman" w:hAnsi="Times New Roman" w:cs="Times New Roman"/>
          <w:noProof/>
        </w:rPr>
      </w:pPr>
      <w:r>
        <w:rPr>
          <w:rFonts w:ascii="Times New Roman" w:hAnsi="Times New Roman" w:cs="Times New Roman"/>
          <w:noProof/>
        </w:rPr>
        <w:t>Faktor lingkungan atau psikologis</w:t>
      </w:r>
    </w:p>
    <w:p w:rsidR="00AA5F12" w:rsidRDefault="00AA5F12" w:rsidP="00AA5F12">
      <w:pPr>
        <w:jc w:val="both"/>
        <w:rPr>
          <w:rFonts w:ascii="Times New Roman" w:hAnsi="Times New Roman" w:cs="Times New Roman"/>
          <w:noProof/>
        </w:rPr>
      </w:pPr>
      <w:r>
        <w:rPr>
          <w:rFonts w:ascii="Times New Roman" w:hAnsi="Times New Roman" w:cs="Times New Roman"/>
          <w:noProof/>
        </w:rPr>
        <w:t>Seorang anak</w:t>
      </w:r>
      <w:r w:rsidR="002E1619">
        <w:rPr>
          <w:rFonts w:ascii="Times New Roman" w:hAnsi="Times New Roman" w:cs="Times New Roman"/>
          <w:noProof/>
        </w:rPr>
        <w:t xml:space="preserve"> yang mengalami </w:t>
      </w:r>
      <w:r w:rsidR="005665FA">
        <w:rPr>
          <w:rFonts w:ascii="Times New Roman" w:hAnsi="Times New Roman" w:cs="Times New Roman"/>
          <w:noProof/>
        </w:rPr>
        <w:t xml:space="preserve">kesulitan </w:t>
      </w:r>
      <w:r w:rsidR="002E1619">
        <w:rPr>
          <w:rFonts w:ascii="Times New Roman" w:hAnsi="Times New Roman" w:cs="Times New Roman"/>
          <w:noProof/>
        </w:rPr>
        <w:t>berhubungan dengan lingkungan bermainnya atau lingkungan belajarnya cenderung memiliki kemungkinan untuk terkena gangguan mental seperti delusi lebih besar dari</w:t>
      </w:r>
      <w:r w:rsidR="00A97734">
        <w:rPr>
          <w:rFonts w:ascii="Times New Roman" w:hAnsi="Times New Roman" w:cs="Times New Roman"/>
          <w:noProof/>
        </w:rPr>
        <w:t>pada</w:t>
      </w:r>
      <w:r w:rsidR="002E1619">
        <w:rPr>
          <w:rFonts w:ascii="Times New Roman" w:hAnsi="Times New Roman" w:cs="Times New Roman"/>
          <w:noProof/>
        </w:rPr>
        <w:t xml:space="preserve"> anak – anak yang mudah bergaul dan </w:t>
      </w:r>
      <w:r w:rsidR="00A97734">
        <w:rPr>
          <w:rFonts w:ascii="Times New Roman" w:hAnsi="Times New Roman" w:cs="Times New Roman"/>
          <w:noProof/>
        </w:rPr>
        <w:t xml:space="preserve">memiliki sifat </w:t>
      </w:r>
      <w:r w:rsidR="002E1619">
        <w:rPr>
          <w:rFonts w:ascii="Times New Roman" w:hAnsi="Times New Roman" w:cs="Times New Roman"/>
          <w:noProof/>
        </w:rPr>
        <w:t>terbuka.</w:t>
      </w:r>
    </w:p>
    <w:p w:rsidR="00A97734" w:rsidRDefault="004D56A0" w:rsidP="00AA5F12">
      <w:pPr>
        <w:jc w:val="both"/>
        <w:rPr>
          <w:rFonts w:ascii="Times New Roman" w:hAnsi="Times New Roman" w:cs="Times New Roman"/>
          <w:b/>
          <w:noProof/>
        </w:rPr>
      </w:pPr>
      <w:r>
        <w:rPr>
          <w:rFonts w:ascii="Times New Roman" w:hAnsi="Times New Roman" w:cs="Times New Roman"/>
          <w:b/>
          <w:noProof/>
        </w:rPr>
        <w:t xml:space="preserve"> Jenis – jenis </w:t>
      </w:r>
      <w:r w:rsidR="00A97734">
        <w:rPr>
          <w:rFonts w:ascii="Times New Roman" w:hAnsi="Times New Roman" w:cs="Times New Roman"/>
          <w:b/>
          <w:noProof/>
        </w:rPr>
        <w:t>Gangguan Delusi</w:t>
      </w:r>
    </w:p>
    <w:p w:rsidR="00A97734" w:rsidRDefault="004D56A0" w:rsidP="004D56A0">
      <w:pPr>
        <w:jc w:val="both"/>
        <w:rPr>
          <w:rFonts w:ascii="Times New Roman" w:hAnsi="Times New Roman" w:cs="Times New Roman"/>
          <w:noProof/>
        </w:rPr>
      </w:pPr>
      <w:r>
        <w:rPr>
          <w:rFonts w:ascii="Times New Roman" w:hAnsi="Times New Roman" w:cs="Times New Roman"/>
          <w:noProof/>
        </w:rPr>
        <w:t>Seorang pasien dapat dikatakan memiliki gangguan mental berupa delusi apabila mengalami atau termasuk ke dalam salah satu jenis gangguan delusi berikut ini:</w:t>
      </w:r>
    </w:p>
    <w:p w:rsidR="004D56A0" w:rsidRPr="004D56A0" w:rsidRDefault="004D56A0" w:rsidP="004D56A0">
      <w:pPr>
        <w:pStyle w:val="ListParagraph"/>
        <w:numPr>
          <w:ilvl w:val="0"/>
          <w:numId w:val="3"/>
        </w:numPr>
        <w:jc w:val="both"/>
        <w:rPr>
          <w:rFonts w:ascii="Times New Roman" w:hAnsi="Times New Roman" w:cs="Times New Roman"/>
          <w:noProof/>
        </w:rPr>
      </w:pPr>
      <w:r>
        <w:rPr>
          <w:rFonts w:ascii="Times New Roman" w:hAnsi="Times New Roman" w:cs="Times New Roman"/>
          <w:b/>
          <w:noProof/>
        </w:rPr>
        <w:t>Grandiose</w:t>
      </w:r>
    </w:p>
    <w:p w:rsidR="004D56A0" w:rsidRDefault="005665FA" w:rsidP="004D56A0">
      <w:pPr>
        <w:jc w:val="both"/>
        <w:rPr>
          <w:rFonts w:ascii="Times New Roman" w:hAnsi="Times New Roman" w:cs="Times New Roman"/>
          <w:noProof/>
        </w:rPr>
      </w:pPr>
      <w:r>
        <w:rPr>
          <w:rFonts w:ascii="Times New Roman" w:hAnsi="Times New Roman" w:cs="Times New Roman"/>
          <w:noProof/>
        </w:rPr>
        <w:t>K</w:t>
      </w:r>
      <w:r w:rsidR="004D56A0">
        <w:rPr>
          <w:rFonts w:ascii="Times New Roman" w:hAnsi="Times New Roman" w:cs="Times New Roman"/>
          <w:noProof/>
        </w:rPr>
        <w:t xml:space="preserve">epercayaan yang dipegang teguh oleh seseorang bahwa ia merasa memiliki kekuasaan paling tinggi dibandingkan dengan orang lain. </w:t>
      </w:r>
      <w:r w:rsidR="003F0BC1">
        <w:rPr>
          <w:rFonts w:ascii="Times New Roman" w:hAnsi="Times New Roman" w:cs="Times New Roman"/>
          <w:noProof/>
        </w:rPr>
        <w:t>Kekuasaan yang dimaksut dapat berupa pemikiran bahwa pasien adalah orang yang paling pintar, atau paling cerdas atau bahkan memiliki talenta hebat yang tidak dimiliki orang lain. Pasien juga akan memiliki perasaan seperti telah melakukan suatu penemuan penting dan spesial</w:t>
      </w:r>
      <w:r>
        <w:rPr>
          <w:rFonts w:ascii="Times New Roman" w:hAnsi="Times New Roman" w:cs="Times New Roman"/>
          <w:noProof/>
        </w:rPr>
        <w:t>,</w:t>
      </w:r>
      <w:r w:rsidR="003F0BC1">
        <w:rPr>
          <w:rFonts w:ascii="Times New Roman" w:hAnsi="Times New Roman" w:cs="Times New Roman"/>
          <w:noProof/>
        </w:rPr>
        <w:t xml:space="preserve"> atau pe</w:t>
      </w:r>
      <w:r w:rsidR="00D9549B">
        <w:rPr>
          <w:rFonts w:ascii="Times New Roman" w:hAnsi="Times New Roman" w:cs="Times New Roman"/>
          <w:noProof/>
        </w:rPr>
        <w:t xml:space="preserve">rasaan memiliki hubungan </w:t>
      </w:r>
      <w:r w:rsidR="003F0BC1">
        <w:rPr>
          <w:rFonts w:ascii="Times New Roman" w:hAnsi="Times New Roman" w:cs="Times New Roman"/>
          <w:noProof/>
        </w:rPr>
        <w:t xml:space="preserve">dekat dengan orang – orang </w:t>
      </w:r>
      <w:r w:rsidR="00C34651">
        <w:rPr>
          <w:rFonts w:ascii="Times New Roman" w:hAnsi="Times New Roman" w:cs="Times New Roman"/>
          <w:noProof/>
        </w:rPr>
        <w:t>terkenal</w:t>
      </w:r>
      <w:r w:rsidR="003F0BC1">
        <w:rPr>
          <w:rFonts w:ascii="Times New Roman" w:hAnsi="Times New Roman" w:cs="Times New Roman"/>
          <w:noProof/>
        </w:rPr>
        <w:t xml:space="preserve"> padahal pada kenyataannya tidak.</w:t>
      </w:r>
    </w:p>
    <w:p w:rsidR="00C34651" w:rsidRPr="000E4839" w:rsidRDefault="000E4839" w:rsidP="00C34651">
      <w:pPr>
        <w:pStyle w:val="ListParagraph"/>
        <w:numPr>
          <w:ilvl w:val="0"/>
          <w:numId w:val="3"/>
        </w:numPr>
        <w:jc w:val="both"/>
        <w:rPr>
          <w:rFonts w:ascii="Times New Roman" w:hAnsi="Times New Roman" w:cs="Times New Roman"/>
          <w:noProof/>
        </w:rPr>
      </w:pPr>
      <w:r>
        <w:rPr>
          <w:rFonts w:ascii="Times New Roman" w:hAnsi="Times New Roman" w:cs="Times New Roman"/>
          <w:b/>
          <w:noProof/>
        </w:rPr>
        <w:t>Erotomania</w:t>
      </w:r>
    </w:p>
    <w:p w:rsidR="000E4839" w:rsidRDefault="000E4839" w:rsidP="000E4839">
      <w:pPr>
        <w:jc w:val="both"/>
        <w:rPr>
          <w:rFonts w:ascii="Times New Roman" w:hAnsi="Times New Roman" w:cs="Times New Roman"/>
          <w:noProof/>
        </w:rPr>
      </w:pPr>
      <w:r>
        <w:rPr>
          <w:rFonts w:ascii="Times New Roman" w:hAnsi="Times New Roman" w:cs="Times New Roman"/>
          <w:noProof/>
        </w:rPr>
        <w:lastRenderedPageBreak/>
        <w:t xml:space="preserve">Penderita delusi erotomania akan memiliki perasaan atau pemikiran bahwa dia adalah orang yang sangat dicintai oleh semua orang atau orang – orang tertentu. </w:t>
      </w:r>
      <w:r w:rsidR="000637A6">
        <w:rPr>
          <w:rFonts w:ascii="Times New Roman" w:hAnsi="Times New Roman" w:cs="Times New Roman"/>
          <w:noProof/>
        </w:rPr>
        <w:t>Perasaan yakin yang ditimbulkan akan membuat penderita melakukan kontak bahkan menguntit objek delusinya.</w:t>
      </w:r>
    </w:p>
    <w:p w:rsidR="00A1381F" w:rsidRPr="000A127A" w:rsidRDefault="000637A6" w:rsidP="000637A6">
      <w:pPr>
        <w:pStyle w:val="ListParagraph"/>
        <w:numPr>
          <w:ilvl w:val="0"/>
          <w:numId w:val="3"/>
        </w:numPr>
        <w:jc w:val="both"/>
        <w:rPr>
          <w:rFonts w:ascii="Times New Roman" w:hAnsi="Times New Roman" w:cs="Times New Roman"/>
          <w:noProof/>
        </w:rPr>
      </w:pPr>
      <w:r>
        <w:rPr>
          <w:rFonts w:ascii="Times New Roman" w:hAnsi="Times New Roman" w:cs="Times New Roman"/>
          <w:b/>
          <w:noProof/>
        </w:rPr>
        <w:t>Persecutory</w:t>
      </w:r>
    </w:p>
    <w:p w:rsidR="000637A6" w:rsidRDefault="000637A6" w:rsidP="000637A6">
      <w:pPr>
        <w:jc w:val="both"/>
        <w:rPr>
          <w:rFonts w:ascii="Times New Roman" w:hAnsi="Times New Roman" w:cs="Times New Roman"/>
          <w:noProof/>
        </w:rPr>
      </w:pPr>
      <w:r>
        <w:rPr>
          <w:rFonts w:ascii="Times New Roman" w:hAnsi="Times New Roman" w:cs="Times New Roman"/>
          <w:noProof/>
        </w:rPr>
        <w:t>Berbeda dengan dua jenis delusi sebelumnya, delusi persecutory mirip dengan penderita g</w:t>
      </w:r>
      <w:r w:rsidR="005665FA">
        <w:rPr>
          <w:rFonts w:ascii="Times New Roman" w:hAnsi="Times New Roman" w:cs="Times New Roman"/>
          <w:noProof/>
        </w:rPr>
        <w:t>angguan kepribadian anxiety atau</w:t>
      </w:r>
      <w:r>
        <w:rPr>
          <w:rFonts w:ascii="Times New Roman" w:hAnsi="Times New Roman" w:cs="Times New Roman"/>
          <w:noProof/>
        </w:rPr>
        <w:t xml:space="preserve"> </w:t>
      </w:r>
      <w:r w:rsidR="005665FA">
        <w:rPr>
          <w:rFonts w:ascii="Times New Roman" w:hAnsi="Times New Roman" w:cs="Times New Roman"/>
          <w:noProof/>
        </w:rPr>
        <w:t xml:space="preserve">pasien yang </w:t>
      </w:r>
      <w:r>
        <w:rPr>
          <w:rFonts w:ascii="Times New Roman" w:hAnsi="Times New Roman" w:cs="Times New Roman"/>
          <w:noProof/>
        </w:rPr>
        <w:t>selalu merasa terancam dan was – was serta tidak pernah merasa tenang. Seolah akan ada yang menganiaya, atau mencelakai penderita dengan jenis delusi yang satu ini.</w:t>
      </w:r>
    </w:p>
    <w:p w:rsidR="000637A6" w:rsidRPr="00373155" w:rsidRDefault="00373155" w:rsidP="00373155">
      <w:pPr>
        <w:pStyle w:val="ListParagraph"/>
        <w:numPr>
          <w:ilvl w:val="0"/>
          <w:numId w:val="3"/>
        </w:numPr>
        <w:jc w:val="both"/>
        <w:rPr>
          <w:rFonts w:ascii="Times New Roman" w:hAnsi="Times New Roman" w:cs="Times New Roman"/>
          <w:noProof/>
        </w:rPr>
      </w:pPr>
      <w:r>
        <w:rPr>
          <w:rFonts w:ascii="Times New Roman" w:hAnsi="Times New Roman" w:cs="Times New Roman"/>
          <w:b/>
          <w:noProof/>
        </w:rPr>
        <w:t>Waham cemburu</w:t>
      </w:r>
    </w:p>
    <w:p w:rsidR="00A1381F" w:rsidRDefault="00A1381F" w:rsidP="00373155">
      <w:pPr>
        <w:jc w:val="both"/>
        <w:rPr>
          <w:rFonts w:ascii="Times New Roman" w:hAnsi="Times New Roman" w:cs="Times New Roman"/>
          <w:noProof/>
        </w:rPr>
      </w:pPr>
      <w:r>
        <w:rPr>
          <w:rFonts w:ascii="Times New Roman" w:hAnsi="Times New Roman" w:cs="Times New Roman"/>
          <w:noProof/>
        </w:rPr>
        <w:drawing>
          <wp:inline distT="0" distB="0" distL="0" distR="0">
            <wp:extent cx="5943600" cy="2844800"/>
            <wp:effectExtent l="19050" t="0" r="0" b="0"/>
            <wp:docPr id="4" name="Picture 3" descr="Woman-with-a-cheating-husband-by-highwayst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with-a-cheating-husband-by-highwaystarz.jpg"/>
                    <pic:cNvPicPr/>
                  </pic:nvPicPr>
                  <pic:blipFill>
                    <a:blip r:embed="rId9"/>
                    <a:stretch>
                      <a:fillRect/>
                    </a:stretch>
                  </pic:blipFill>
                  <pic:spPr>
                    <a:xfrm>
                      <a:off x="0" y="0"/>
                      <a:ext cx="5943600" cy="2844800"/>
                    </a:xfrm>
                    <a:prstGeom prst="rect">
                      <a:avLst/>
                    </a:prstGeom>
                  </pic:spPr>
                </pic:pic>
              </a:graphicData>
            </a:graphic>
          </wp:inline>
        </w:drawing>
      </w:r>
    </w:p>
    <w:p w:rsidR="00B24F36" w:rsidRDefault="00B24F36" w:rsidP="00373155">
      <w:pPr>
        <w:jc w:val="both"/>
        <w:rPr>
          <w:rFonts w:ascii="Times New Roman" w:hAnsi="Times New Roman" w:cs="Times New Roman"/>
          <w:noProof/>
        </w:rPr>
      </w:pPr>
      <w:r>
        <w:rPr>
          <w:rFonts w:ascii="Times New Roman" w:hAnsi="Times New Roman" w:cs="Times New Roman"/>
          <w:noProof/>
        </w:rPr>
        <w:t xml:space="preserve">Source : </w:t>
      </w:r>
      <w:hyperlink r:id="rId10" w:history="1">
        <w:r w:rsidRPr="00B153F6">
          <w:rPr>
            <w:rStyle w:val="Hyperlink"/>
            <w:rFonts w:ascii="Times New Roman" w:hAnsi="Times New Roman" w:cs="Times New Roman"/>
            <w:noProof/>
          </w:rPr>
          <w:t>http://www.psypost.org/2015/10/men-more-jealous-of-sexual-infidelity-than-emotional-infidelity-the-opposite-true-for-women-38319</w:t>
        </w:r>
      </w:hyperlink>
    </w:p>
    <w:p w:rsidR="00373155" w:rsidRDefault="00373155" w:rsidP="00373155">
      <w:pPr>
        <w:jc w:val="both"/>
        <w:rPr>
          <w:rFonts w:ascii="Times New Roman" w:hAnsi="Times New Roman" w:cs="Times New Roman"/>
          <w:noProof/>
        </w:rPr>
      </w:pPr>
      <w:r>
        <w:rPr>
          <w:rFonts w:ascii="Times New Roman" w:hAnsi="Times New Roman" w:cs="Times New Roman"/>
          <w:noProof/>
        </w:rPr>
        <w:t>Perasaan cemburu itu wajar karna merupakan tanda sayang kita pada seseorang. Akan tetapi, pada tingkatan yang sudah melampaui batas wajar, cemburu dapat menjadi salah satu jenis dari penyakit mental berupa delusi. Penderita akan mengalami perasaan cemas, takut</w:t>
      </w:r>
      <w:r w:rsidR="008B08DE">
        <w:rPr>
          <w:rFonts w:ascii="Times New Roman" w:hAnsi="Times New Roman" w:cs="Times New Roman"/>
          <w:noProof/>
        </w:rPr>
        <w:t>,</w:t>
      </w:r>
      <w:r>
        <w:rPr>
          <w:rFonts w:ascii="Times New Roman" w:hAnsi="Times New Roman" w:cs="Times New Roman"/>
          <w:noProof/>
        </w:rPr>
        <w:t xml:space="preserve"> bahkan marah dan selalu menyangka bahwa pasangannya tidak setia meski tanpa bukti sedikitpun.</w:t>
      </w:r>
    </w:p>
    <w:p w:rsidR="00DD2F99" w:rsidRDefault="00DD2F99" w:rsidP="00373155">
      <w:pPr>
        <w:jc w:val="both"/>
        <w:rPr>
          <w:rFonts w:ascii="Times New Roman" w:hAnsi="Times New Roman" w:cs="Times New Roman"/>
          <w:b/>
          <w:noProof/>
        </w:rPr>
      </w:pPr>
      <w:r>
        <w:rPr>
          <w:rFonts w:ascii="Times New Roman" w:hAnsi="Times New Roman" w:cs="Times New Roman"/>
          <w:b/>
          <w:noProof/>
        </w:rPr>
        <w:t>Perawatan untuk penderita gangguan delusi</w:t>
      </w:r>
    </w:p>
    <w:p w:rsidR="001F6001" w:rsidRDefault="001F6001" w:rsidP="00373155">
      <w:pPr>
        <w:jc w:val="both"/>
        <w:rPr>
          <w:rFonts w:ascii="Times New Roman" w:hAnsi="Times New Roman" w:cs="Times New Roman"/>
          <w:noProof/>
        </w:rPr>
      </w:pPr>
      <w:r>
        <w:rPr>
          <w:rFonts w:ascii="Times New Roman" w:hAnsi="Times New Roman" w:cs="Times New Roman"/>
          <w:noProof/>
        </w:rPr>
        <w:t>Pada tingkatan tertentu, penderita dengan gangguan mental berup</w:t>
      </w:r>
      <w:r w:rsidR="00E514CA">
        <w:rPr>
          <w:rFonts w:ascii="Times New Roman" w:hAnsi="Times New Roman" w:cs="Times New Roman"/>
          <w:noProof/>
        </w:rPr>
        <w:t xml:space="preserve">a delusi tetap bisa melakukan aktifitasnya sehari – hari dengan normal. Bahkan ia bisa membedakan bahwa delusi yang terjadi tidaklah nyata meski terlihat sangat benar. Kekuatan </w:t>
      </w:r>
      <w:r w:rsidR="005665FA">
        <w:rPr>
          <w:rFonts w:ascii="Times New Roman" w:hAnsi="Times New Roman" w:cs="Times New Roman"/>
          <w:noProof/>
        </w:rPr>
        <w:t>pikiran seseorang ini</w:t>
      </w:r>
      <w:r w:rsidR="00E514CA">
        <w:rPr>
          <w:rFonts w:ascii="Times New Roman" w:hAnsi="Times New Roman" w:cs="Times New Roman"/>
          <w:noProof/>
        </w:rPr>
        <w:t>lah yang mampu mengatasi gejala – gejala delusi yang terjadi meski pada sebagian pasien, bantuan dokter dan psikolog serta obat – obatan ata</w:t>
      </w:r>
      <w:r w:rsidR="005665FA">
        <w:rPr>
          <w:rFonts w:ascii="Times New Roman" w:hAnsi="Times New Roman" w:cs="Times New Roman"/>
          <w:noProof/>
        </w:rPr>
        <w:t>u terapi sangatlah diperlukan. Jenis t</w:t>
      </w:r>
      <w:r w:rsidR="00E514CA">
        <w:rPr>
          <w:rFonts w:ascii="Times New Roman" w:hAnsi="Times New Roman" w:cs="Times New Roman"/>
          <w:noProof/>
        </w:rPr>
        <w:t>erapi yang bisa digunakan untuk mengobati gejala delusi yang sudah akult diantaranya adalah :</w:t>
      </w:r>
    </w:p>
    <w:p w:rsidR="00E514CA" w:rsidRDefault="00E514CA" w:rsidP="00E514CA">
      <w:pPr>
        <w:pStyle w:val="ListParagraph"/>
        <w:numPr>
          <w:ilvl w:val="0"/>
          <w:numId w:val="4"/>
        </w:numPr>
        <w:jc w:val="both"/>
        <w:rPr>
          <w:rFonts w:ascii="Times New Roman" w:hAnsi="Times New Roman" w:cs="Times New Roman"/>
          <w:noProof/>
        </w:rPr>
      </w:pPr>
      <w:r>
        <w:rPr>
          <w:rFonts w:ascii="Times New Roman" w:hAnsi="Times New Roman" w:cs="Times New Roman"/>
          <w:noProof/>
        </w:rPr>
        <w:t>Psikoterapi individu</w:t>
      </w:r>
    </w:p>
    <w:p w:rsidR="00E514CA" w:rsidRDefault="00E514CA" w:rsidP="00E514CA">
      <w:pPr>
        <w:pStyle w:val="ListParagraph"/>
        <w:numPr>
          <w:ilvl w:val="0"/>
          <w:numId w:val="4"/>
        </w:numPr>
        <w:jc w:val="both"/>
        <w:rPr>
          <w:rFonts w:ascii="Times New Roman" w:hAnsi="Times New Roman" w:cs="Times New Roman"/>
          <w:noProof/>
        </w:rPr>
      </w:pPr>
      <w:r>
        <w:rPr>
          <w:rFonts w:ascii="Times New Roman" w:hAnsi="Times New Roman" w:cs="Times New Roman"/>
          <w:noProof/>
        </w:rPr>
        <w:lastRenderedPageBreak/>
        <w:t>Terapi kognitif – perilaku</w:t>
      </w:r>
    </w:p>
    <w:p w:rsidR="00E514CA" w:rsidRPr="00E514CA" w:rsidRDefault="00E514CA" w:rsidP="00E514CA">
      <w:pPr>
        <w:pStyle w:val="ListParagraph"/>
        <w:numPr>
          <w:ilvl w:val="0"/>
          <w:numId w:val="4"/>
        </w:numPr>
        <w:jc w:val="both"/>
        <w:rPr>
          <w:rFonts w:ascii="Times New Roman" w:hAnsi="Times New Roman" w:cs="Times New Roman"/>
          <w:noProof/>
        </w:rPr>
      </w:pPr>
      <w:r>
        <w:rPr>
          <w:rFonts w:ascii="Times New Roman" w:hAnsi="Times New Roman" w:cs="Times New Roman"/>
          <w:noProof/>
        </w:rPr>
        <w:t>Terapi keluarga</w:t>
      </w:r>
    </w:p>
    <w:sectPr w:rsidR="00E514CA" w:rsidRPr="00E514CA" w:rsidSect="00693F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9571F"/>
    <w:multiLevelType w:val="hybridMultilevel"/>
    <w:tmpl w:val="B96A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C6A0D"/>
    <w:multiLevelType w:val="hybridMultilevel"/>
    <w:tmpl w:val="F7C6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C6A69"/>
    <w:multiLevelType w:val="hybridMultilevel"/>
    <w:tmpl w:val="750EF5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6F805A94"/>
    <w:multiLevelType w:val="hybridMultilevel"/>
    <w:tmpl w:val="387A2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B1ECE"/>
    <w:rsid w:val="000637A6"/>
    <w:rsid w:val="000A127A"/>
    <w:rsid w:val="000E4839"/>
    <w:rsid w:val="001F6001"/>
    <w:rsid w:val="002B7938"/>
    <w:rsid w:val="002E1619"/>
    <w:rsid w:val="00373155"/>
    <w:rsid w:val="003F0BC1"/>
    <w:rsid w:val="00411B2B"/>
    <w:rsid w:val="00424348"/>
    <w:rsid w:val="00434DE9"/>
    <w:rsid w:val="004D177E"/>
    <w:rsid w:val="004D56A0"/>
    <w:rsid w:val="005665FA"/>
    <w:rsid w:val="00691161"/>
    <w:rsid w:val="00693F74"/>
    <w:rsid w:val="006A45FF"/>
    <w:rsid w:val="007F5B74"/>
    <w:rsid w:val="008B08DE"/>
    <w:rsid w:val="009B1ECE"/>
    <w:rsid w:val="00A1381F"/>
    <w:rsid w:val="00A42968"/>
    <w:rsid w:val="00A97734"/>
    <w:rsid w:val="00AA5F12"/>
    <w:rsid w:val="00B24F36"/>
    <w:rsid w:val="00C34651"/>
    <w:rsid w:val="00D9549B"/>
    <w:rsid w:val="00DA0469"/>
    <w:rsid w:val="00DD2F99"/>
    <w:rsid w:val="00E51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B74"/>
    <w:rPr>
      <w:rFonts w:ascii="Tahoma" w:hAnsi="Tahoma" w:cs="Tahoma"/>
      <w:sz w:val="16"/>
      <w:szCs w:val="16"/>
    </w:rPr>
  </w:style>
  <w:style w:type="paragraph" w:styleId="ListParagraph">
    <w:name w:val="List Paragraph"/>
    <w:basedOn w:val="Normal"/>
    <w:uiPriority w:val="34"/>
    <w:qFormat/>
    <w:rsid w:val="00AA5F12"/>
    <w:pPr>
      <w:ind w:left="720"/>
      <w:contextualSpacing/>
    </w:pPr>
  </w:style>
  <w:style w:type="character" w:styleId="Hyperlink">
    <w:name w:val="Hyperlink"/>
    <w:basedOn w:val="DefaultParagraphFont"/>
    <w:uiPriority w:val="99"/>
    <w:unhideWhenUsed/>
    <w:rsid w:val="00B24F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ikologbursa.com/kardes-kiskancligini-en-aza-indirme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isari.grid.id/read/0384244/ini-10-tanda-ringan-seseorang-mengalami-delusi-atau-halusinasi?page=al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sypost.org/2015/10/men-more-jealous-of-sexual-infidelity-than-emotional-infidelity-the-opposite-true-for-women-38319"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2018-05-10T10:02:00Z</dcterms:created>
  <dcterms:modified xsi:type="dcterms:W3CDTF">2018-05-11T12:42:00Z</dcterms:modified>
</cp:coreProperties>
</file>